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EA" w:rsidRPr="00C801DC" w:rsidRDefault="00F82DEA" w:rsidP="00F82DE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bookmarkStart w:id="0" w:name="_GoBack"/>
      <w:bookmarkEnd w:id="0"/>
      <w:r w:rsidRPr="00C801DC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DEA" w:rsidRPr="00C801DC" w:rsidRDefault="00F82DEA" w:rsidP="00F82DE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82DEA" w:rsidRPr="00C801DC" w:rsidRDefault="00F82DEA" w:rsidP="00F82DE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C801DC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82DEA" w:rsidRPr="00C801DC" w:rsidRDefault="00F82DEA" w:rsidP="00F82DE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C801DC">
        <w:rPr>
          <w:szCs w:val="52"/>
        </w:rPr>
        <w:t>ЧЕРНІВЕЦЬКА ОБЛАСНА РАДА</w:t>
      </w:r>
    </w:p>
    <w:p w:rsidR="00F82DEA" w:rsidRPr="00C801DC" w:rsidRDefault="00F82DEA" w:rsidP="00F82DEA">
      <w:pPr>
        <w:spacing w:before="240"/>
        <w:jc w:val="center"/>
        <w:rPr>
          <w:rFonts w:ascii="Times New Roman" w:hAnsi="Times New Roman"/>
          <w:lang w:val="uk-UA"/>
        </w:rPr>
      </w:pPr>
      <w:r w:rsidRPr="00C801DC">
        <w:rPr>
          <w:rFonts w:ascii="Times New Roman" w:hAnsi="Times New Roman"/>
          <w:lang w:val="uk-UA"/>
        </w:rPr>
        <w:t>ІХ сесія VІІ скликання</w:t>
      </w:r>
    </w:p>
    <w:p w:rsidR="00F82DEA" w:rsidRPr="00C801DC" w:rsidRDefault="00F82DEA" w:rsidP="00F82DEA">
      <w:pPr>
        <w:pStyle w:val="3"/>
        <w:spacing w:before="240"/>
        <w:rPr>
          <w:lang w:val="uk-UA"/>
        </w:rPr>
      </w:pPr>
      <w:r w:rsidRPr="00C801DC">
        <w:rPr>
          <w:spacing w:val="0"/>
          <w:szCs w:val="40"/>
          <w:lang w:val="uk-UA"/>
        </w:rPr>
        <w:t xml:space="preserve">Р І Ш Е Н </w:t>
      </w:r>
      <w:proofErr w:type="spellStart"/>
      <w:r w:rsidRPr="00C801DC">
        <w:rPr>
          <w:spacing w:val="0"/>
          <w:szCs w:val="40"/>
          <w:lang w:val="uk-UA"/>
        </w:rPr>
        <w:t>Н</w:t>
      </w:r>
      <w:proofErr w:type="spellEnd"/>
      <w:r w:rsidRPr="00C801DC">
        <w:rPr>
          <w:spacing w:val="0"/>
          <w:szCs w:val="40"/>
          <w:lang w:val="uk-UA"/>
        </w:rPr>
        <w:t xml:space="preserve"> Я №</w:t>
      </w:r>
      <w:r w:rsidRPr="00C801DC">
        <w:rPr>
          <w:lang w:val="uk-UA"/>
        </w:rPr>
        <w:t xml:space="preserve"> 2</w:t>
      </w:r>
      <w:r>
        <w:rPr>
          <w:lang w:val="uk-UA"/>
        </w:rPr>
        <w:t>54</w:t>
      </w:r>
      <w:r w:rsidRPr="00C801DC">
        <w:rPr>
          <w:lang w:val="uk-UA"/>
        </w:rPr>
        <w:t>-9/16</w:t>
      </w:r>
    </w:p>
    <w:p w:rsidR="00F82DEA" w:rsidRPr="00C801DC" w:rsidRDefault="00F82DEA" w:rsidP="00F82DEA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F82DEA" w:rsidRPr="00C801DC" w:rsidTr="00004A2F">
        <w:tc>
          <w:tcPr>
            <w:tcW w:w="4261" w:type="dxa"/>
            <w:hideMark/>
          </w:tcPr>
          <w:p w:rsidR="00F82DEA" w:rsidRPr="00C801DC" w:rsidRDefault="00F82DEA" w:rsidP="00004A2F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01 грудня 2016 р.</w:t>
            </w:r>
          </w:p>
        </w:tc>
        <w:tc>
          <w:tcPr>
            <w:tcW w:w="5203" w:type="dxa"/>
            <w:hideMark/>
          </w:tcPr>
          <w:p w:rsidR="00F82DEA" w:rsidRPr="00C801DC" w:rsidRDefault="00F82DEA" w:rsidP="00004A2F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C801DC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0E0CB7" w:rsidRDefault="00A04DE4" w:rsidP="00A04DE4">
      <w:pPr>
        <w:rPr>
          <w:rFonts w:ascii="Times New Roman" w:hAnsi="Times New Roman"/>
          <w:b/>
          <w:lang w:val="uk-UA"/>
        </w:rPr>
      </w:pPr>
    </w:p>
    <w:p w:rsidR="00A04DE4" w:rsidRPr="000E0CB7" w:rsidRDefault="000E0CB7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0E0CB7">
        <w:rPr>
          <w:rFonts w:ascii="Times New Roman" w:hAnsi="Times New Roman"/>
          <w:b/>
          <w:szCs w:val="28"/>
          <w:lang w:val="uk-UA"/>
        </w:rPr>
        <w:t xml:space="preserve">Про внесення змін до рішення 6-ї сесії Чернівецької обласної ради </w:t>
      </w:r>
      <w:r w:rsidRPr="000E0CB7">
        <w:rPr>
          <w:rFonts w:ascii="Times New Roman" w:hAnsi="Times New Roman"/>
          <w:b/>
          <w:szCs w:val="28"/>
        </w:rPr>
        <w:t>VII</w:t>
      </w:r>
      <w:r w:rsidRPr="000E0CB7">
        <w:rPr>
          <w:rFonts w:ascii="Times New Roman" w:hAnsi="Times New Roman"/>
          <w:b/>
          <w:szCs w:val="28"/>
          <w:lang w:val="uk-UA"/>
        </w:rPr>
        <w:t xml:space="preserve"> скликання </w:t>
      </w:r>
      <w:r w:rsidR="0043203F" w:rsidRPr="000E0CB7">
        <w:rPr>
          <w:rFonts w:ascii="Times New Roman" w:hAnsi="Times New Roman"/>
          <w:b/>
          <w:szCs w:val="28"/>
          <w:lang w:val="uk-UA"/>
        </w:rPr>
        <w:t xml:space="preserve">від 28.07.2016 </w:t>
      </w:r>
      <w:r w:rsidRPr="000E0CB7">
        <w:rPr>
          <w:rFonts w:ascii="Times New Roman" w:hAnsi="Times New Roman"/>
          <w:b/>
          <w:szCs w:val="28"/>
          <w:lang w:val="uk-UA"/>
        </w:rPr>
        <w:t>№151-6/16 "</w:t>
      </w:r>
      <w:r w:rsidRPr="000E0CB7">
        <w:rPr>
          <w:rFonts w:ascii="Times New Roman" w:hAnsi="Times New Roman"/>
          <w:b/>
          <w:lang w:val="uk-UA"/>
        </w:rPr>
        <w:t>Про затвердження Регіональної п</w:t>
      </w:r>
      <w:r w:rsidRPr="000E0CB7">
        <w:rPr>
          <w:rFonts w:ascii="Times New Roman" w:hAnsi="Times New Roman"/>
          <w:b/>
          <w:bCs/>
          <w:szCs w:val="28"/>
          <w:lang w:val="uk-UA"/>
        </w:rPr>
        <w:t>рограми із забезпечення повноважень щодо управління майном спільної власності територіальних громад сіл, селищ, міст області</w:t>
      </w:r>
      <w:r w:rsidRPr="000E0CB7">
        <w:rPr>
          <w:rFonts w:ascii="Times New Roman" w:hAnsi="Times New Roman"/>
          <w:b/>
          <w:szCs w:val="28"/>
          <w:lang w:val="uk-UA"/>
        </w:rPr>
        <w:t xml:space="preserve"> на 2015-2017 роки в новій редакції"</w:t>
      </w:r>
    </w:p>
    <w:p w:rsidR="00A04DE4" w:rsidRPr="000E0CB7" w:rsidRDefault="00A04DE4" w:rsidP="00485F53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485F53" w:rsidRPr="000E0CB7" w:rsidRDefault="00DB127A" w:rsidP="000E0CB7">
      <w:pPr>
        <w:spacing w:line="276" w:lineRule="auto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0E0CB7">
        <w:rPr>
          <w:rFonts w:ascii="Times New Roman" w:hAnsi="Times New Roman"/>
          <w:szCs w:val="28"/>
          <w:lang w:val="uk-UA"/>
        </w:rPr>
        <w:t>Керуючись пунктом 2</w:t>
      </w:r>
      <w:r w:rsidR="00F12397" w:rsidRPr="000E0CB7">
        <w:rPr>
          <w:rFonts w:ascii="Times New Roman" w:hAnsi="Times New Roman"/>
          <w:szCs w:val="28"/>
          <w:lang w:val="uk-UA"/>
        </w:rPr>
        <w:t>1</w:t>
      </w:r>
      <w:r w:rsidRPr="000E0CB7">
        <w:rPr>
          <w:rFonts w:ascii="Times New Roman" w:hAnsi="Times New Roman"/>
          <w:szCs w:val="28"/>
          <w:lang w:val="uk-UA"/>
        </w:rPr>
        <w:t xml:space="preserve"> частини 1 статті 43 Закону України "Про місцеве самоврядування в Україні", </w:t>
      </w:r>
      <w:r w:rsidR="00E86C2F" w:rsidRPr="000E0CB7">
        <w:rPr>
          <w:rFonts w:ascii="Times New Roman" w:hAnsi="Times New Roman"/>
          <w:color w:val="000000"/>
          <w:szCs w:val="28"/>
          <w:lang w:val="uk-UA"/>
        </w:rPr>
        <w:t xml:space="preserve">враховуючи </w:t>
      </w:r>
      <w:r w:rsidR="00485F53" w:rsidRPr="000E0CB7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6D235B" w:rsidRPr="000E0CB7">
        <w:rPr>
          <w:rFonts w:ascii="Times New Roman" w:hAnsi="Times New Roman"/>
          <w:bCs/>
          <w:color w:val="000000"/>
          <w:szCs w:val="28"/>
          <w:lang w:val="uk-UA"/>
        </w:rPr>
        <w:t>ок</w:t>
      </w:r>
      <w:r w:rsidR="00E86C2F" w:rsidRPr="000E0CB7">
        <w:rPr>
          <w:rFonts w:ascii="Times New Roman" w:hAnsi="Times New Roman"/>
          <w:bCs/>
          <w:color w:val="000000"/>
          <w:szCs w:val="28"/>
          <w:lang w:val="uk-UA"/>
        </w:rPr>
        <w:t xml:space="preserve"> постійної комісії</w:t>
      </w:r>
      <w:r w:rsidR="00485F53" w:rsidRPr="000E0CB7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</w:t>
      </w:r>
      <w:r w:rsidR="00307766" w:rsidRPr="000E0CB7">
        <w:rPr>
          <w:rFonts w:ascii="Times New Roman" w:hAnsi="Times New Roman"/>
          <w:bCs/>
          <w:color w:val="000000"/>
          <w:szCs w:val="28"/>
          <w:lang w:val="uk-UA"/>
        </w:rPr>
        <w:t xml:space="preserve">ради </w:t>
      </w:r>
      <w:r w:rsidR="00485F53" w:rsidRPr="000E0CB7">
        <w:rPr>
          <w:rFonts w:ascii="Times New Roman" w:hAnsi="Times New Roman"/>
          <w:bCs/>
          <w:color w:val="000000"/>
          <w:szCs w:val="28"/>
          <w:lang w:val="uk-UA"/>
        </w:rPr>
        <w:t xml:space="preserve">з питань </w:t>
      </w:r>
      <w:r w:rsidR="00485F53" w:rsidRPr="000E0CB7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F12397" w:rsidRPr="000E0CB7">
        <w:rPr>
          <w:rFonts w:ascii="Times New Roman" w:hAnsi="Times New Roman"/>
          <w:lang w:val="uk-UA" w:eastAsia="en-US"/>
        </w:rPr>
        <w:t>2</w:t>
      </w:r>
      <w:r w:rsidR="000E0CB7" w:rsidRPr="000E0CB7">
        <w:rPr>
          <w:rFonts w:ascii="Times New Roman" w:hAnsi="Times New Roman"/>
          <w:lang w:val="uk-UA" w:eastAsia="en-US"/>
        </w:rPr>
        <w:t>8.11</w:t>
      </w:r>
      <w:r w:rsidR="00F12397" w:rsidRPr="000E0CB7">
        <w:rPr>
          <w:rFonts w:ascii="Times New Roman" w:hAnsi="Times New Roman"/>
          <w:lang w:val="uk-UA" w:eastAsia="en-US"/>
        </w:rPr>
        <w:t>.</w:t>
      </w:r>
      <w:r w:rsidR="00E80117" w:rsidRPr="000E0CB7">
        <w:rPr>
          <w:rFonts w:ascii="Times New Roman" w:hAnsi="Times New Roman"/>
          <w:lang w:val="uk-UA" w:eastAsia="en-US"/>
        </w:rPr>
        <w:t>2016</w:t>
      </w:r>
      <w:r w:rsidR="00485F53" w:rsidRPr="000E0CB7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485F53" w:rsidRPr="000E0CB7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0E0CB7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0E0CB7" w:rsidRPr="000E0CB7" w:rsidRDefault="000E0CB7" w:rsidP="000E0CB7">
      <w:pPr>
        <w:pStyle w:val="aa"/>
        <w:spacing w:before="60" w:line="276" w:lineRule="auto"/>
        <w:ind w:firstLine="567"/>
        <w:jc w:val="both"/>
        <w:rPr>
          <w:sz w:val="28"/>
          <w:szCs w:val="28"/>
        </w:rPr>
      </w:pPr>
      <w:r w:rsidRPr="000E0CB7">
        <w:rPr>
          <w:sz w:val="28"/>
          <w:szCs w:val="28"/>
        </w:rPr>
        <w:t>1.</w:t>
      </w:r>
      <w:r w:rsidRPr="000E0CB7">
        <w:rPr>
          <w:sz w:val="28"/>
          <w:szCs w:val="28"/>
        </w:rPr>
        <w:tab/>
        <w:t xml:space="preserve">Внести зміни до рішення 6-ї сесії Чернівецької обласної ради </w:t>
      </w:r>
      <w:r w:rsidRPr="000E0CB7">
        <w:rPr>
          <w:sz w:val="28"/>
          <w:szCs w:val="28"/>
          <w:lang w:val="en-US"/>
        </w:rPr>
        <w:t>VII</w:t>
      </w:r>
      <w:r w:rsidRPr="000E0CB7">
        <w:rPr>
          <w:sz w:val="28"/>
          <w:szCs w:val="28"/>
        </w:rPr>
        <w:t xml:space="preserve"> склик</w:t>
      </w:r>
      <w:r>
        <w:rPr>
          <w:sz w:val="28"/>
          <w:szCs w:val="28"/>
        </w:rPr>
        <w:t xml:space="preserve">ання </w:t>
      </w:r>
      <w:r w:rsidR="0043203F">
        <w:rPr>
          <w:sz w:val="28"/>
          <w:szCs w:val="28"/>
        </w:rPr>
        <w:t xml:space="preserve">від 28.07.2016 </w:t>
      </w:r>
      <w:r>
        <w:rPr>
          <w:sz w:val="28"/>
          <w:szCs w:val="28"/>
        </w:rPr>
        <w:t>№151-6/16 "</w:t>
      </w:r>
      <w:r w:rsidRPr="000E0CB7">
        <w:rPr>
          <w:sz w:val="28"/>
          <w:szCs w:val="28"/>
        </w:rPr>
        <w:t>Про затвердження Регіональної п</w:t>
      </w:r>
      <w:r w:rsidRPr="000E0CB7">
        <w:rPr>
          <w:bCs/>
          <w:sz w:val="28"/>
          <w:szCs w:val="28"/>
        </w:rPr>
        <w:t>рограми із забезпечення повноважень щодо управління майном спільної власності територіальних громад сіл, селищ, міст області</w:t>
      </w:r>
      <w:r w:rsidRPr="000E0CB7">
        <w:rPr>
          <w:sz w:val="28"/>
          <w:szCs w:val="28"/>
        </w:rPr>
        <w:t xml:space="preserve"> на 2015-2017 роки в новій редакції" а саме:</w:t>
      </w:r>
    </w:p>
    <w:p w:rsidR="000E0CB7" w:rsidRPr="0043203F" w:rsidRDefault="000E0CB7" w:rsidP="000E0CB7">
      <w:pPr>
        <w:pStyle w:val="aa"/>
        <w:spacing w:before="60" w:line="276" w:lineRule="auto"/>
        <w:ind w:firstLine="567"/>
        <w:jc w:val="both"/>
        <w:rPr>
          <w:sz w:val="28"/>
          <w:szCs w:val="28"/>
        </w:rPr>
      </w:pPr>
      <w:r w:rsidRPr="000E0CB7">
        <w:rPr>
          <w:sz w:val="28"/>
          <w:szCs w:val="28"/>
        </w:rPr>
        <w:t xml:space="preserve">1.1. </w:t>
      </w:r>
      <w:r w:rsidRPr="0043203F">
        <w:rPr>
          <w:sz w:val="28"/>
          <w:szCs w:val="28"/>
        </w:rPr>
        <w:t>Доповнити додаток 1.6. "</w:t>
      </w:r>
      <w:r w:rsidRPr="0043203F">
        <w:rPr>
          <w:bCs/>
          <w:sz w:val="28"/>
          <w:szCs w:val="28"/>
        </w:rPr>
        <w:t>Напрями діяльності і заходи Регіональної програми"</w:t>
      </w:r>
      <w:r w:rsidRPr="0043203F">
        <w:rPr>
          <w:sz w:val="28"/>
          <w:szCs w:val="28"/>
        </w:rPr>
        <w:t>, пунктом наступного змісту:</w:t>
      </w:r>
    </w:p>
    <w:tbl>
      <w:tblPr>
        <w:tblW w:w="9923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1393"/>
        <w:gridCol w:w="1726"/>
        <w:gridCol w:w="1134"/>
        <w:gridCol w:w="1134"/>
        <w:gridCol w:w="567"/>
        <w:gridCol w:w="992"/>
        <w:gridCol w:w="567"/>
        <w:gridCol w:w="709"/>
        <w:gridCol w:w="1276"/>
      </w:tblGrid>
      <w:tr w:rsidR="000E0CB7" w:rsidRPr="000E0CB7" w:rsidTr="000E0CB7">
        <w:trPr>
          <w:cantSplit/>
          <w:jc w:val="center"/>
        </w:trPr>
        <w:tc>
          <w:tcPr>
            <w:tcW w:w="425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11</w:t>
            </w:r>
          </w:p>
        </w:tc>
        <w:tc>
          <w:tcPr>
            <w:tcW w:w="1393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Внески до статутних фондів комунальних підприємств</w:t>
            </w:r>
          </w:p>
        </w:tc>
        <w:tc>
          <w:tcPr>
            <w:tcW w:w="1726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Чернівецька обласна рада</w:t>
            </w:r>
          </w:p>
        </w:tc>
        <w:tc>
          <w:tcPr>
            <w:tcW w:w="1134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2016 – 2017 рр.</w:t>
            </w:r>
          </w:p>
        </w:tc>
        <w:tc>
          <w:tcPr>
            <w:tcW w:w="1134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Обласний бюджет</w:t>
            </w:r>
          </w:p>
        </w:tc>
        <w:tc>
          <w:tcPr>
            <w:tcW w:w="567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_</w:t>
            </w:r>
          </w:p>
        </w:tc>
        <w:tc>
          <w:tcPr>
            <w:tcW w:w="992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100,0</w:t>
            </w:r>
          </w:p>
        </w:tc>
        <w:tc>
          <w:tcPr>
            <w:tcW w:w="567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_</w:t>
            </w:r>
          </w:p>
        </w:tc>
        <w:tc>
          <w:tcPr>
            <w:tcW w:w="709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100,0</w:t>
            </w:r>
          </w:p>
        </w:tc>
        <w:tc>
          <w:tcPr>
            <w:tcW w:w="1276" w:type="dxa"/>
          </w:tcPr>
          <w:p w:rsidR="000E0CB7" w:rsidRPr="000E0CB7" w:rsidRDefault="000E0CB7" w:rsidP="000E0CB7">
            <w:pPr>
              <w:pStyle w:val="ac"/>
              <w:jc w:val="both"/>
              <w:rPr>
                <w:sz w:val="20"/>
              </w:rPr>
            </w:pPr>
            <w:r w:rsidRPr="000E0CB7">
              <w:rPr>
                <w:sz w:val="20"/>
              </w:rPr>
              <w:t>Збільшення статутного фонду</w:t>
            </w:r>
          </w:p>
        </w:tc>
      </w:tr>
    </w:tbl>
    <w:p w:rsidR="004A0CFD" w:rsidRPr="000E0CB7" w:rsidRDefault="00F30B76" w:rsidP="000E0CB7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 w:rsidRPr="000E0CB7">
        <w:rPr>
          <w:rFonts w:ascii="Times New Roman" w:hAnsi="Times New Roman"/>
          <w:lang w:val="uk-UA"/>
        </w:rPr>
        <w:lastRenderedPageBreak/>
        <w:t>2.</w:t>
      </w:r>
      <w:r w:rsidRPr="000E0CB7">
        <w:rPr>
          <w:rFonts w:ascii="Times New Roman" w:hAnsi="Times New Roman"/>
          <w:lang w:val="uk-UA"/>
        </w:rPr>
        <w:tab/>
      </w:r>
      <w:r w:rsidR="00485F53" w:rsidRPr="000E0CB7">
        <w:rPr>
          <w:rFonts w:ascii="Times New Roman" w:hAnsi="Times New Roman"/>
          <w:lang w:val="uk-UA"/>
        </w:rPr>
        <w:t>Контроль за виконанням цього рішення покласти на постійну комісію обласної ради з питань приватизації та управління об’єктами спільної власності територіальних громад сіл, селищ, міст області (</w:t>
      </w:r>
      <w:r w:rsidR="004C7431" w:rsidRPr="000E0CB7">
        <w:rPr>
          <w:rFonts w:ascii="Times New Roman" w:hAnsi="Times New Roman"/>
          <w:lang w:val="uk-UA"/>
        </w:rPr>
        <w:t>Годнюк Л.О.</w:t>
      </w:r>
      <w:r w:rsidR="00485F53" w:rsidRPr="000E0CB7">
        <w:rPr>
          <w:rFonts w:ascii="Times New Roman" w:hAnsi="Times New Roman"/>
          <w:lang w:val="uk-UA"/>
        </w:rPr>
        <w:t>).</w:t>
      </w:r>
    </w:p>
    <w:p w:rsidR="006D235B" w:rsidRDefault="006D235B" w:rsidP="00A04DE4">
      <w:pPr>
        <w:jc w:val="both"/>
        <w:rPr>
          <w:rStyle w:val="FontStyle12"/>
          <w:szCs w:val="28"/>
          <w:lang w:val="uk-UA"/>
        </w:rPr>
      </w:pPr>
    </w:p>
    <w:p w:rsidR="000E0CB7" w:rsidRDefault="000E0CB7" w:rsidP="00A04DE4">
      <w:pPr>
        <w:jc w:val="both"/>
        <w:rPr>
          <w:rStyle w:val="FontStyle12"/>
          <w:szCs w:val="28"/>
          <w:lang w:val="uk-UA"/>
        </w:rPr>
      </w:pPr>
    </w:p>
    <w:p w:rsidR="000E0CB7" w:rsidRPr="000E0CB7" w:rsidRDefault="000E0CB7" w:rsidP="00A04DE4">
      <w:pPr>
        <w:jc w:val="both"/>
        <w:rPr>
          <w:rStyle w:val="FontStyle12"/>
          <w:szCs w:val="28"/>
          <w:lang w:val="uk-UA"/>
        </w:rPr>
      </w:pPr>
    </w:p>
    <w:p w:rsidR="00F82DEA" w:rsidRPr="00001643" w:rsidRDefault="00A04DE4" w:rsidP="00CD6E0C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0E0CB7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0E0CB7">
        <w:rPr>
          <w:rStyle w:val="FontStyle12"/>
          <w:b/>
          <w:sz w:val="28"/>
          <w:szCs w:val="28"/>
          <w:lang w:val="uk-UA"/>
        </w:rPr>
        <w:t xml:space="preserve">ди                                                         </w:t>
      </w:r>
      <w:r w:rsidR="00AE7673" w:rsidRPr="000E0CB7">
        <w:rPr>
          <w:rStyle w:val="FontStyle12"/>
          <w:b/>
          <w:sz w:val="28"/>
          <w:szCs w:val="28"/>
          <w:lang w:val="uk-UA"/>
        </w:rPr>
        <w:t xml:space="preserve">      </w:t>
      </w:r>
      <w:r w:rsidR="00E94BDF" w:rsidRPr="000E0CB7">
        <w:rPr>
          <w:rStyle w:val="FontStyle12"/>
          <w:b/>
          <w:sz w:val="28"/>
          <w:szCs w:val="28"/>
          <w:lang w:val="uk-UA"/>
        </w:rPr>
        <w:t xml:space="preserve">                  І.</w:t>
      </w:r>
      <w:proofErr w:type="spellStart"/>
      <w:r w:rsidR="00E94BDF" w:rsidRPr="000E0CB7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8C0A91" w:rsidRPr="000E0CB7" w:rsidRDefault="008C0A91" w:rsidP="00F82DEA">
      <w:pPr>
        <w:spacing w:before="120" w:after="240"/>
        <w:jc w:val="center"/>
        <w:rPr>
          <w:rStyle w:val="FontStyle12"/>
          <w:b/>
          <w:sz w:val="28"/>
          <w:szCs w:val="28"/>
          <w:lang w:val="uk-UA"/>
        </w:rPr>
      </w:pPr>
    </w:p>
    <w:sectPr w:rsidR="008C0A91" w:rsidRPr="000E0CB7" w:rsidSect="00F30B76">
      <w:headerReference w:type="default" r:id="rId9"/>
      <w:headerReference w:type="first" r:id="rId10"/>
      <w:pgSz w:w="12240" w:h="15840"/>
      <w:pgMar w:top="426" w:right="850" w:bottom="426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A3B" w:rsidRDefault="00E07A3B" w:rsidP="00E81735">
      <w:r>
        <w:separator/>
      </w:r>
    </w:p>
  </w:endnote>
  <w:endnote w:type="continuationSeparator" w:id="0">
    <w:p w:rsidR="00E07A3B" w:rsidRDefault="00E07A3B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A3B" w:rsidRDefault="00E07A3B" w:rsidP="00E81735">
      <w:r>
        <w:separator/>
      </w:r>
    </w:p>
  </w:footnote>
  <w:footnote w:type="continuationSeparator" w:id="0">
    <w:p w:rsidR="00E07A3B" w:rsidRDefault="00E07A3B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27A" w:rsidRPr="00DB127A" w:rsidRDefault="00DB127A" w:rsidP="00DB127A">
    <w:pPr>
      <w:pStyle w:val="a3"/>
      <w:jc w:val="right"/>
      <w:rPr>
        <w:rFonts w:asciiTheme="minorHAnsi" w:hAnsiTheme="minorHAns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EBA"/>
    <w:multiLevelType w:val="hybridMultilevel"/>
    <w:tmpl w:val="A7AE4CF2"/>
    <w:lvl w:ilvl="0" w:tplc="8826B552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0341D"/>
    <w:rsid w:val="00015865"/>
    <w:rsid w:val="000508E7"/>
    <w:rsid w:val="00053DCA"/>
    <w:rsid w:val="000812E1"/>
    <w:rsid w:val="000835ED"/>
    <w:rsid w:val="000A0F2B"/>
    <w:rsid w:val="000A4989"/>
    <w:rsid w:val="000A6485"/>
    <w:rsid w:val="000D20EF"/>
    <w:rsid w:val="000E0CB7"/>
    <w:rsid w:val="000E2D2C"/>
    <w:rsid w:val="000F0BA2"/>
    <w:rsid w:val="00137E7D"/>
    <w:rsid w:val="001431AA"/>
    <w:rsid w:val="00161BAE"/>
    <w:rsid w:val="00163E03"/>
    <w:rsid w:val="001919A4"/>
    <w:rsid w:val="00194058"/>
    <w:rsid w:val="001A2949"/>
    <w:rsid w:val="001F73EF"/>
    <w:rsid w:val="002103ED"/>
    <w:rsid w:val="00251AFD"/>
    <w:rsid w:val="0025376B"/>
    <w:rsid w:val="00256BA7"/>
    <w:rsid w:val="002A7D78"/>
    <w:rsid w:val="002B415F"/>
    <w:rsid w:val="002E4285"/>
    <w:rsid w:val="003023E7"/>
    <w:rsid w:val="00307766"/>
    <w:rsid w:val="003161F3"/>
    <w:rsid w:val="00325D68"/>
    <w:rsid w:val="00337ECE"/>
    <w:rsid w:val="00344F00"/>
    <w:rsid w:val="00360020"/>
    <w:rsid w:val="00365DEB"/>
    <w:rsid w:val="003748D9"/>
    <w:rsid w:val="003C2A5E"/>
    <w:rsid w:val="003E135C"/>
    <w:rsid w:val="003F1E01"/>
    <w:rsid w:val="003F5CCC"/>
    <w:rsid w:val="0043203F"/>
    <w:rsid w:val="00451C85"/>
    <w:rsid w:val="00481F5C"/>
    <w:rsid w:val="00485F53"/>
    <w:rsid w:val="00493500"/>
    <w:rsid w:val="0049670E"/>
    <w:rsid w:val="004A0CFD"/>
    <w:rsid w:val="004C3570"/>
    <w:rsid w:val="004C7431"/>
    <w:rsid w:val="004F0DE6"/>
    <w:rsid w:val="004F16E2"/>
    <w:rsid w:val="004F3332"/>
    <w:rsid w:val="0053080E"/>
    <w:rsid w:val="005470EA"/>
    <w:rsid w:val="005510B3"/>
    <w:rsid w:val="005667CD"/>
    <w:rsid w:val="0059069D"/>
    <w:rsid w:val="005E2F62"/>
    <w:rsid w:val="006D235B"/>
    <w:rsid w:val="006D586C"/>
    <w:rsid w:val="006F2928"/>
    <w:rsid w:val="00704A25"/>
    <w:rsid w:val="007506FA"/>
    <w:rsid w:val="00755E56"/>
    <w:rsid w:val="0076615B"/>
    <w:rsid w:val="0078597C"/>
    <w:rsid w:val="007A544F"/>
    <w:rsid w:val="007C5224"/>
    <w:rsid w:val="007D4A3F"/>
    <w:rsid w:val="007E31AD"/>
    <w:rsid w:val="007F7234"/>
    <w:rsid w:val="0080163E"/>
    <w:rsid w:val="00833C77"/>
    <w:rsid w:val="00847038"/>
    <w:rsid w:val="00860AFD"/>
    <w:rsid w:val="0087537A"/>
    <w:rsid w:val="008B3E67"/>
    <w:rsid w:val="008C0A91"/>
    <w:rsid w:val="008E028B"/>
    <w:rsid w:val="0091322E"/>
    <w:rsid w:val="0092142F"/>
    <w:rsid w:val="00951C06"/>
    <w:rsid w:val="00972CFE"/>
    <w:rsid w:val="00980BBB"/>
    <w:rsid w:val="0098786D"/>
    <w:rsid w:val="00992F21"/>
    <w:rsid w:val="009B0913"/>
    <w:rsid w:val="009C6CF2"/>
    <w:rsid w:val="009D3539"/>
    <w:rsid w:val="00A04DE4"/>
    <w:rsid w:val="00A07EF8"/>
    <w:rsid w:val="00A17829"/>
    <w:rsid w:val="00A4238F"/>
    <w:rsid w:val="00A73251"/>
    <w:rsid w:val="00A7360D"/>
    <w:rsid w:val="00A763F2"/>
    <w:rsid w:val="00AA6B0B"/>
    <w:rsid w:val="00AB60EA"/>
    <w:rsid w:val="00AD7974"/>
    <w:rsid w:val="00AE111B"/>
    <w:rsid w:val="00AE7673"/>
    <w:rsid w:val="00AF0B2F"/>
    <w:rsid w:val="00B01E27"/>
    <w:rsid w:val="00B1661E"/>
    <w:rsid w:val="00B25952"/>
    <w:rsid w:val="00B42AC4"/>
    <w:rsid w:val="00B579BB"/>
    <w:rsid w:val="00BA3B09"/>
    <w:rsid w:val="00BD570E"/>
    <w:rsid w:val="00BE5C7E"/>
    <w:rsid w:val="00BF1FBA"/>
    <w:rsid w:val="00C17243"/>
    <w:rsid w:val="00C17985"/>
    <w:rsid w:val="00C22050"/>
    <w:rsid w:val="00C2423F"/>
    <w:rsid w:val="00C3751F"/>
    <w:rsid w:val="00C4017A"/>
    <w:rsid w:val="00C45AEF"/>
    <w:rsid w:val="00C5329B"/>
    <w:rsid w:val="00C824A4"/>
    <w:rsid w:val="00C927FD"/>
    <w:rsid w:val="00CD6E0C"/>
    <w:rsid w:val="00D22304"/>
    <w:rsid w:val="00D43AED"/>
    <w:rsid w:val="00D62465"/>
    <w:rsid w:val="00D84554"/>
    <w:rsid w:val="00D874A1"/>
    <w:rsid w:val="00D90870"/>
    <w:rsid w:val="00DA19BF"/>
    <w:rsid w:val="00DB127A"/>
    <w:rsid w:val="00DE3205"/>
    <w:rsid w:val="00E07A3B"/>
    <w:rsid w:val="00E13179"/>
    <w:rsid w:val="00E57B56"/>
    <w:rsid w:val="00E80117"/>
    <w:rsid w:val="00E81735"/>
    <w:rsid w:val="00E86C2F"/>
    <w:rsid w:val="00E94BDF"/>
    <w:rsid w:val="00E96E2D"/>
    <w:rsid w:val="00EA055B"/>
    <w:rsid w:val="00EB215E"/>
    <w:rsid w:val="00EC63ED"/>
    <w:rsid w:val="00ED05DB"/>
    <w:rsid w:val="00F12397"/>
    <w:rsid w:val="00F258B0"/>
    <w:rsid w:val="00F30B76"/>
    <w:rsid w:val="00F518FC"/>
    <w:rsid w:val="00F772F5"/>
    <w:rsid w:val="00F82DEA"/>
    <w:rsid w:val="00F942DC"/>
    <w:rsid w:val="00FA26B9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17829"/>
    <w:pPr>
      <w:ind w:left="720"/>
      <w:contextualSpacing/>
    </w:pPr>
  </w:style>
  <w:style w:type="paragraph" w:styleId="aa">
    <w:name w:val="Body Text Indent"/>
    <w:basedOn w:val="a"/>
    <w:link w:val="ab"/>
    <w:rsid w:val="008C0A91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b">
    <w:name w:val="Основной текст с отступом Знак"/>
    <w:basedOn w:val="a0"/>
    <w:link w:val="aa"/>
    <w:rsid w:val="008C0A91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Body Text"/>
    <w:basedOn w:val="a"/>
    <w:link w:val="ad"/>
    <w:uiPriority w:val="99"/>
    <w:unhideWhenUsed/>
    <w:rsid w:val="000E0CB7"/>
    <w:pPr>
      <w:overflowPunct/>
      <w:autoSpaceDE/>
      <w:autoSpaceDN/>
      <w:adjustRightInd/>
      <w:spacing w:after="120"/>
    </w:pPr>
    <w:rPr>
      <w:rFonts w:ascii="Times New Roman" w:hAnsi="Times New Roman"/>
      <w:lang w:val="uk-UA"/>
    </w:rPr>
  </w:style>
  <w:style w:type="character" w:customStyle="1" w:styleId="ad">
    <w:name w:val="Основной текст Знак"/>
    <w:basedOn w:val="a0"/>
    <w:link w:val="ac"/>
    <w:uiPriority w:val="99"/>
    <w:rsid w:val="000E0CB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DE8B4-0690-495D-87E5-3F4C68DC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23</cp:revision>
  <cp:lastPrinted>2016-12-05T15:35:00Z</cp:lastPrinted>
  <dcterms:created xsi:type="dcterms:W3CDTF">2016-04-22T09:40:00Z</dcterms:created>
  <dcterms:modified xsi:type="dcterms:W3CDTF">2016-12-19T15:14:00Z</dcterms:modified>
</cp:coreProperties>
</file>